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5C40" w14:textId="3A8EBFA5" w:rsidR="00D73089" w:rsidRPr="00D73089" w:rsidRDefault="00D73089" w:rsidP="00D73089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30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6467E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730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Zapytania o cenę </w:t>
      </w:r>
    </w:p>
    <w:p w14:paraId="6CEFEAF3" w14:textId="77777777" w:rsidR="00D73089" w:rsidRPr="00D73089" w:rsidRDefault="00D73089" w:rsidP="00D730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0" w:name="_Hlk71370858"/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AZL/1/RR/202</w:t>
      </w:r>
      <w:bookmarkEnd w:id="0"/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115AFE80" w:rsidR="004A18A9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D73089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UMOWA ZLECENIA</w:t>
      </w:r>
    </w:p>
    <w:p w14:paraId="6AE23B01" w14:textId="77777777" w:rsidR="006467E1" w:rsidRPr="00D73089" w:rsidRDefault="006467E1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361FE634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1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</w:r>
      <w:bookmarkEnd w:id="1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68504434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</w:t>
      </w:r>
      <w:r w:rsidR="00D73089" w:rsidRPr="00D7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rozeznania rynku na usługę pn.: </w:t>
      </w:r>
      <w:bookmarkStart w:id="2" w:name="_Hlk137287519"/>
      <w:r w:rsidR="00D73089" w:rsidRPr="00D73089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t>„Świadczenie usług instruktora samolotowego szkolenia teoretycznego i praktycznego”</w:t>
      </w:r>
      <w:bookmarkEnd w:id="2"/>
      <w:r w:rsidR="00D73089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t xml:space="preserve"> </w:t>
      </w:r>
      <w:r w:rsidR="00D73089" w:rsidRPr="00D73089">
        <w:rPr>
          <w:rFonts w:ascii="Times New Roman" w:eastAsia="Calibri" w:hAnsi="Times New Roman" w:cs="Times New Roman"/>
          <w:sz w:val="24"/>
          <w:szCs w:val="24"/>
        </w:rPr>
        <w:t>numer postępowania: AZL/1/RR/2023</w:t>
      </w:r>
      <w:r w:rsidR="00ED76AA" w:rsidRPr="00D730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3089">
        <w:rPr>
          <w:rFonts w:ascii="Times New Roman" w:eastAsia="Calibri" w:hAnsi="Times New Roman" w:cs="Times New Roman"/>
          <w:sz w:val="24"/>
          <w:szCs w:val="24"/>
        </w:rPr>
        <w:t xml:space="preserve">prowadzonego </w:t>
      </w:r>
      <w:r w:rsidR="00D73089" w:rsidRPr="00D73089">
        <w:rPr>
          <w:rFonts w:ascii="Times New Roman" w:eastAsia="Calibri" w:hAnsi="Times New Roman" w:cs="Times New Roman"/>
          <w:sz w:val="24"/>
          <w:szCs w:val="24"/>
        </w:rPr>
        <w:t xml:space="preserve">w trybie rozeznania rynku dla którego nie mają zastosowania przepisy ustawy z dnia 11 września 2019 roku Prawo zamówień publicznych (dalej: „ustawa </w:t>
      </w:r>
      <w:proofErr w:type="spellStart"/>
      <w:r w:rsidR="00D73089" w:rsidRPr="00D7308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73089" w:rsidRPr="00D73089">
        <w:rPr>
          <w:rFonts w:ascii="Times New Roman" w:eastAsia="Calibri" w:hAnsi="Times New Roman" w:cs="Times New Roman"/>
          <w:sz w:val="24"/>
          <w:szCs w:val="24"/>
        </w:rPr>
        <w:t xml:space="preserve">”) w związku z art. 2 ust. 1. pkt 1 ustawy </w:t>
      </w:r>
      <w:proofErr w:type="spellStart"/>
      <w:r w:rsidR="00D73089" w:rsidRPr="00D7308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73089" w:rsidRPr="00D730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1EEC5738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 xml:space="preserve">świadczenia usług instruktora samolotowego szkolenia teoretycznego i praktycznego, </w:t>
      </w:r>
      <w:r w:rsidR="00D73089">
        <w:rPr>
          <w:b/>
          <w:bCs/>
          <w:sz w:val="24"/>
          <w:szCs w:val="24"/>
        </w:rPr>
        <w:t>w ilości ………………………. godzin</w:t>
      </w:r>
      <w:r w:rsidR="00DC2823" w:rsidRPr="000C0D61">
        <w:rPr>
          <w:b/>
          <w:bCs/>
          <w:sz w:val="24"/>
          <w:szCs w:val="24"/>
        </w:rPr>
        <w:t xml:space="preserve">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35406FF1" w:rsidR="00DC2823" w:rsidRPr="00DC2823" w:rsidRDefault="00D73089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Ofercie Wykonawcy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3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3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4" w:name="_Hlk105514024"/>
      <w:r w:rsidRPr="00F97F30">
        <w:rPr>
          <w:sz w:val="24"/>
          <w:szCs w:val="24"/>
        </w:rPr>
        <w:t xml:space="preserve">. </w:t>
      </w:r>
    </w:p>
    <w:bookmarkEnd w:id="4"/>
    <w:p w14:paraId="5BB57176" w14:textId="6C15DC4B" w:rsidR="005444A8" w:rsidRPr="00D73089" w:rsidRDefault="00F97F30" w:rsidP="00D7308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9208859"/>
    </w:p>
    <w:p w14:paraId="0881F7AE" w14:textId="5F3BFEE1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6" w:name="_Hlk109228267"/>
      <w:r w:rsidRPr="00796582">
        <w:rPr>
          <w:b/>
          <w:bCs/>
          <w:sz w:val="24"/>
          <w:szCs w:val="24"/>
        </w:rPr>
        <w:t xml:space="preserve">§ </w:t>
      </w:r>
      <w:r w:rsidR="00D73089">
        <w:rPr>
          <w:b/>
          <w:bCs/>
          <w:sz w:val="24"/>
          <w:szCs w:val="24"/>
        </w:rPr>
        <w:t>2</w:t>
      </w:r>
      <w:r w:rsidRPr="00796582">
        <w:rPr>
          <w:b/>
          <w:bCs/>
          <w:sz w:val="24"/>
          <w:szCs w:val="24"/>
        </w:rPr>
        <w:t xml:space="preserve"> </w:t>
      </w:r>
      <w:bookmarkEnd w:id="6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5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791CC473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73089">
        <w:rPr>
          <w:b/>
          <w:bCs/>
          <w:sz w:val="24"/>
          <w:szCs w:val="24"/>
        </w:rPr>
        <w:t>3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00A7540A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44641102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</w:t>
      </w:r>
      <w:r w:rsidR="00D73089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237C70F5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7" w:name="_Hlk109229729"/>
      <w:r w:rsidRPr="00796582">
        <w:rPr>
          <w:b/>
          <w:bCs/>
          <w:sz w:val="24"/>
          <w:szCs w:val="24"/>
        </w:rPr>
        <w:t>§</w:t>
      </w:r>
      <w:bookmarkEnd w:id="7"/>
      <w:r w:rsidRPr="00796582">
        <w:rPr>
          <w:b/>
          <w:bCs/>
          <w:sz w:val="24"/>
          <w:szCs w:val="24"/>
        </w:rPr>
        <w:t xml:space="preserve"> </w:t>
      </w:r>
      <w:r w:rsidR="00D73089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 stosować się do wskazówek Zleceniodawcy co do sposobu 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1E85E319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73089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0F89CFEF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73089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14CB2777" w14:textId="75EF4A03" w:rsidR="00166220" w:rsidRPr="00166220" w:rsidRDefault="00D73089" w:rsidP="00D730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W uzasadnionych okolicznościach </w:t>
      </w:r>
      <w:r w:rsidR="004835EE"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="004835EE"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="004835EE" w:rsidRPr="004835EE">
        <w:rPr>
          <w:sz w:val="24"/>
          <w:szCs w:val="24"/>
        </w:rPr>
        <w:t>mowy</w:t>
      </w:r>
      <w:r>
        <w:rPr>
          <w:sz w:val="24"/>
          <w:szCs w:val="24"/>
        </w:rPr>
        <w:t xml:space="preserve">. 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49BC67E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D73089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8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8" w:name="_Hlk109373563"/>
      <w:r w:rsidRPr="0002082B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leceniodawcy</w:t>
      </w:r>
      <w:bookmarkEnd w:id="8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471ACAB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>
        <w:rPr>
          <w:sz w:val="24"/>
          <w:szCs w:val="24"/>
        </w:rPr>
        <w:t>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5BB275D1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D73089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9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36D676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D730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132ACBF9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23 kwietnia 1964 r. Kodeks cywilny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lastRenderedPageBreak/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1DF60EC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9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9"/>
      <w:r w:rsidR="00D730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Oferta Wykonawcy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50A2F37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0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0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730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Oświadczenie Wykonawcy </w:t>
      </w:r>
      <w:proofErr w:type="spellStart"/>
      <w:r w:rsidR="00D730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ws</w:t>
      </w:r>
      <w:proofErr w:type="spellEnd"/>
      <w:r w:rsidR="00D730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. braku podstaw do wykluczenia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31DD5907" w14:textId="71161936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Klauzula Informacyjna</w:t>
      </w:r>
      <w:r w:rsidR="00D730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7D19" w14:textId="77777777" w:rsidR="00CE5FCD" w:rsidRDefault="00CE5FCD" w:rsidP="003725B5">
      <w:pPr>
        <w:spacing w:after="0" w:line="240" w:lineRule="auto"/>
      </w:pPr>
      <w:r>
        <w:separator/>
      </w:r>
    </w:p>
  </w:endnote>
  <w:endnote w:type="continuationSeparator" w:id="0">
    <w:p w14:paraId="178A726E" w14:textId="77777777" w:rsidR="00CE5FCD" w:rsidRDefault="00CE5FCD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1" w:name="_Hlk64629853"/>
    <w:bookmarkStart w:id="12" w:name="_Hlk64629854"/>
    <w:proofErr w:type="spellStart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Strona</w:t>
    </w:r>
    <w:proofErr w:type="spellEnd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F2BE" w14:textId="77777777" w:rsidR="00CE5FCD" w:rsidRDefault="00CE5FCD" w:rsidP="003725B5">
      <w:pPr>
        <w:spacing w:after="0" w:line="240" w:lineRule="auto"/>
      </w:pPr>
      <w:r>
        <w:separator/>
      </w:r>
    </w:p>
  </w:footnote>
  <w:footnote w:type="continuationSeparator" w:id="0">
    <w:p w14:paraId="434A47BE" w14:textId="77777777" w:rsidR="00CE5FCD" w:rsidRDefault="00CE5FCD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66F59"/>
    <w:rsid w:val="000864DC"/>
    <w:rsid w:val="000C0D61"/>
    <w:rsid w:val="000D45B5"/>
    <w:rsid w:val="00165E5F"/>
    <w:rsid w:val="00166220"/>
    <w:rsid w:val="0019565B"/>
    <w:rsid w:val="001973A6"/>
    <w:rsid w:val="001D74C8"/>
    <w:rsid w:val="003725B5"/>
    <w:rsid w:val="003830AC"/>
    <w:rsid w:val="003F7DB4"/>
    <w:rsid w:val="0041638A"/>
    <w:rsid w:val="00455E9D"/>
    <w:rsid w:val="004639F6"/>
    <w:rsid w:val="004835EE"/>
    <w:rsid w:val="004A18A9"/>
    <w:rsid w:val="005444A8"/>
    <w:rsid w:val="00557C46"/>
    <w:rsid w:val="0057624D"/>
    <w:rsid w:val="00617BE4"/>
    <w:rsid w:val="006467E1"/>
    <w:rsid w:val="006D7809"/>
    <w:rsid w:val="006D7D92"/>
    <w:rsid w:val="007320EC"/>
    <w:rsid w:val="00796582"/>
    <w:rsid w:val="007B75B1"/>
    <w:rsid w:val="00863ED5"/>
    <w:rsid w:val="0087564A"/>
    <w:rsid w:val="008F2B06"/>
    <w:rsid w:val="00904827"/>
    <w:rsid w:val="00912195"/>
    <w:rsid w:val="0091269F"/>
    <w:rsid w:val="009D3B40"/>
    <w:rsid w:val="009F17AA"/>
    <w:rsid w:val="00AA4FFF"/>
    <w:rsid w:val="00AB7E8F"/>
    <w:rsid w:val="00AF2161"/>
    <w:rsid w:val="00AF5272"/>
    <w:rsid w:val="00B37448"/>
    <w:rsid w:val="00CE5FCD"/>
    <w:rsid w:val="00D01474"/>
    <w:rsid w:val="00D42A48"/>
    <w:rsid w:val="00D44DE9"/>
    <w:rsid w:val="00D4671D"/>
    <w:rsid w:val="00D64234"/>
    <w:rsid w:val="00D73089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17</cp:revision>
  <cp:lastPrinted>2022-07-22T13:03:00Z</cp:lastPrinted>
  <dcterms:created xsi:type="dcterms:W3CDTF">2022-07-19T12:33:00Z</dcterms:created>
  <dcterms:modified xsi:type="dcterms:W3CDTF">2023-06-10T16:01:00Z</dcterms:modified>
</cp:coreProperties>
</file>